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附件5</w:t>
      </w:r>
    </w:p>
    <w:p>
      <w:pPr>
        <w:spacing w:line="580" w:lineRule="exact"/>
        <w:jc w:val="center"/>
        <w:rPr>
          <w:rFonts w:ascii="Times New Roman" w:hAnsi="Times New Roman" w:eastAsia="方正仿宋_GBK" w:cs="Times New Roman"/>
          <w:sz w:val="32"/>
          <w:szCs w:val="32"/>
        </w:rPr>
      </w:pPr>
    </w:p>
    <w:p>
      <w:pPr>
        <w:spacing w:line="58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20</w:t>
      </w:r>
      <w:r>
        <w:rPr>
          <w:rFonts w:hint="eastAsia" w:ascii="方正小标宋_GBK" w:hAnsi="Times New Roman" w:eastAsia="方正小标宋_GBK" w:cs="Times New Roman"/>
          <w:sz w:val="44"/>
          <w:szCs w:val="44"/>
          <w:lang w:val="en-US" w:eastAsia="zh-CN"/>
        </w:rPr>
        <w:t>21</w:t>
      </w:r>
      <w:r>
        <w:rPr>
          <w:rFonts w:hint="eastAsia" w:ascii="方正小标宋_GBK" w:hAnsi="Times New Roman" w:eastAsia="方正小标宋_GBK" w:cs="Times New Roman"/>
          <w:sz w:val="44"/>
          <w:szCs w:val="44"/>
        </w:rPr>
        <w:t>年省院省校教育合作人文社会科学</w:t>
      </w:r>
    </w:p>
    <w:p>
      <w:pPr>
        <w:spacing w:line="58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研究项目课题申报指南</w:t>
      </w:r>
    </w:p>
    <w:p>
      <w:pPr>
        <w:spacing w:line="580" w:lineRule="exact"/>
        <w:rPr>
          <w:rFonts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1.云南工业大麻产业发展监管体系研究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2.云南打造绿色食品牌的现代种业发展对策研究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3.云南建设面向南亚东南亚具有国际影响力的区域城市群研究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4.云南削减碳排放与增加碳汇的路径及对策研究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5.RCEP协定下中国（云南）与湄公河次区域国家供应链产业链融合对策研究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6.云南新材料产业高质量发展研究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7.云南有色金属产业转型升级路径与对策研究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8.“健康生活目的地”背景下云南森林康养产业发展研究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9.云南培育绿色低碳发展新动能研究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10.云南培育仿制药产业对策研究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11.云南与全国同步实现现代化路径研究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12.云南保障粮食安全对策研究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13.打造云南融入长江经济带、成渝双城经济圈重要链接点的对策研究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14“双循环”下云南区域协调合作发展对策研究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15.云南推进“新基建”发展研究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16.云南民族医药与文化旅游协调发展对策研究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17.乡村振兴战略下云南农村普惠金融创新发展研究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18.提升云南公众环保意识和行为对策研究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19.云南脱贫地区过渡期防止规模性返贫对策研究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20.云南建设“长征国家文化公园”的路径及对策研究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21.云南巩固拓展脱贫攻坚同乡村振兴有效衔接对策研究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22.融合“文旅康养体学智”打造健康生活目的地对策研究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23.“业、城、人”融合推进云南新型城镇化对策研究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24.新一轮云南实施兴边富民工程的路径和对策研究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25.云南边疆民族地区治理的历史经验与启示研究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26.新冠肺炎疫情常态化防控背景下云南公众健康生活方式提升对策研究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27.新冠肺炎疫情常态化防控背景下云南城乡公共卫生均等化发展对策研究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28.构建云南边境地区管控协同合作长效机制研究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29.打造新业态推动云南文化旅游转型发展对策研究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30.云南深化拓展爱国卫生“7个专项行动”实施路径及</w:t>
      </w:r>
      <w:bookmarkStart w:id="0" w:name="_GoBack"/>
      <w:bookmarkEnd w:id="0"/>
      <w:r>
        <w:rPr>
          <w:rFonts w:hint="eastAsia" w:ascii="方正仿宋_GBK" w:hAnsi="方正仿宋_GBK" w:eastAsia="方正仿宋_GBK" w:cs="方正仿宋_GBK"/>
          <w:sz w:val="32"/>
          <w:szCs w:val="32"/>
          <w:lang w:val="en-US" w:eastAsia="zh-CN"/>
        </w:rPr>
        <w:t>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31.新发展阶段云南职业教育提质培优对策研究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32.云南加快推进一流大学和一流学科建设对策研究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33.云南加快推进普通高中扩容提质对策研究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34.加快推进中国（云南）自由贸易试验区建设对策研究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35.新冠疫情后云南面向印度洋地区开放的问题与对策研究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36.缅甸局势及对云南影响和应对研究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37.促进云南与周边国家民心相通的路径研究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38.云南周边国家涉华舆情与热点问题研究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39.云南与周边国家的非传统安全合作研究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40.近期云南企业在周边国家投资风险及防范策略研究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lang w:val="en-US" w:eastAsia="zh-CN"/>
        </w:rPr>
        <w:t>41.云南参与区域合作的新问题与对策研究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2BE3"/>
    <w:rsid w:val="00362BE3"/>
    <w:rsid w:val="00392FBD"/>
    <w:rsid w:val="00423717"/>
    <w:rsid w:val="004339D9"/>
    <w:rsid w:val="00445726"/>
    <w:rsid w:val="0060001F"/>
    <w:rsid w:val="0085506B"/>
    <w:rsid w:val="00A84285"/>
    <w:rsid w:val="00E16854"/>
    <w:rsid w:val="00E67737"/>
    <w:rsid w:val="00F25F86"/>
    <w:rsid w:val="19FD67E5"/>
    <w:rsid w:val="37970C0E"/>
    <w:rsid w:val="4B8D21D8"/>
    <w:rsid w:val="7CBF4918"/>
    <w:rsid w:val="F7F6A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639</Characters>
  <Lines>5</Lines>
  <Paragraphs>1</Paragraphs>
  <TotalTime>1</TotalTime>
  <ScaleCrop>false</ScaleCrop>
  <LinksUpToDate>false</LinksUpToDate>
  <CharactersWithSpaces>750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2018-01-04T14:51:00Z</dcterms:created>
  <dc:creator>用户校院合作处</dc:creator>
  <cp:lastModifiedBy>user</cp:lastModifiedBy>
  <dcterms:modified xsi:type="dcterms:W3CDTF">2021-04-06T09:19:09Z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